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A8103" w14:textId="669698EA" w:rsidR="00BC3B96" w:rsidRPr="00C53EF3" w:rsidRDefault="002F60EE">
      <w:pPr>
        <w:rPr>
          <w:rFonts w:ascii="Arial" w:hAnsi="Arial" w:cs="Arial"/>
          <w:b/>
          <w:lang w:val="en-US"/>
        </w:rPr>
      </w:pPr>
      <w:r w:rsidRPr="00C53EF3">
        <w:rPr>
          <w:rFonts w:ascii="Arial" w:hAnsi="Arial" w:cs="Arial"/>
          <w:b/>
          <w:lang w:val="en-US"/>
        </w:rPr>
        <w:t xml:space="preserve">MARS ARCHITECTURAL IP40 </w:t>
      </w:r>
      <w:r w:rsidR="00C53EF3" w:rsidRPr="00C53EF3">
        <w:rPr>
          <w:rFonts w:ascii="Arial" w:hAnsi="Arial" w:cs="Arial"/>
          <w:b/>
          <w:lang w:val="en-US"/>
        </w:rPr>
        <w:t>static white</w:t>
      </w:r>
      <w:r w:rsidRPr="00C53EF3">
        <w:rPr>
          <w:rFonts w:ascii="Arial" w:hAnsi="Arial" w:cs="Arial"/>
          <w:b/>
          <w:lang w:val="en-US"/>
        </w:rPr>
        <w:t xml:space="preserve">, </w:t>
      </w:r>
      <w:r w:rsidR="00C53EF3" w:rsidRPr="00C53EF3">
        <w:rPr>
          <w:rFonts w:ascii="Arial" w:hAnsi="Arial" w:cs="Arial"/>
          <w:b/>
          <w:lang w:val="en-US"/>
        </w:rPr>
        <w:t>tunable white</w:t>
      </w:r>
      <w:r w:rsidRPr="00C53EF3">
        <w:rPr>
          <w:rFonts w:ascii="Arial" w:hAnsi="Arial" w:cs="Arial"/>
          <w:b/>
          <w:lang w:val="en-US"/>
        </w:rPr>
        <w:t xml:space="preserve"> </w:t>
      </w:r>
      <w:r w:rsidR="00C53EF3">
        <w:rPr>
          <w:rFonts w:ascii="Arial" w:hAnsi="Arial" w:cs="Arial"/>
          <w:b/>
          <w:lang w:val="en-US"/>
        </w:rPr>
        <w:t>and RGBW</w:t>
      </w:r>
    </w:p>
    <w:p w14:paraId="180F53F9" w14:textId="20F14825" w:rsidR="001866ED" w:rsidRPr="008B13A5" w:rsidRDefault="001866ED" w:rsidP="001866ED">
      <w:pPr>
        <w:rPr>
          <w:rFonts w:ascii="Arial" w:hAnsi="Arial" w:cs="Arial"/>
          <w:bCs/>
          <w:sz w:val="20"/>
          <w:szCs w:val="20"/>
          <w:lang w:val="en-US"/>
        </w:rPr>
      </w:pPr>
      <w:r w:rsidRPr="001866ED">
        <w:rPr>
          <w:rFonts w:ascii="Arial" w:hAnsi="Arial" w:cs="Arial"/>
          <w:bCs/>
          <w:sz w:val="20"/>
          <w:szCs w:val="20"/>
          <w:lang w:val="en-US"/>
        </w:rPr>
        <w:t>24 V, externally certified, IP40-rated slim linear luminaire with integrated glare control</w:t>
      </w:r>
      <w:r w:rsidR="008B13A5">
        <w:rPr>
          <w:rFonts w:ascii="Arial" w:hAnsi="Arial" w:cs="Arial"/>
          <w:bCs/>
          <w:sz w:val="20"/>
          <w:szCs w:val="20"/>
          <w:lang w:val="en-US"/>
        </w:rPr>
        <w:t>.</w:t>
      </w:r>
      <w:r w:rsidR="008B13A5">
        <w:rPr>
          <w:rFonts w:ascii="Arial" w:hAnsi="Arial" w:cs="Arial"/>
          <w:bCs/>
          <w:sz w:val="20"/>
          <w:szCs w:val="20"/>
          <w:lang w:val="en-US"/>
        </w:rPr>
        <w:br/>
      </w:r>
      <w:r w:rsidRPr="001866ED">
        <w:rPr>
          <w:rFonts w:ascii="Arial" w:hAnsi="Arial" w:cs="Arial"/>
          <w:sz w:val="20"/>
          <w:szCs w:val="20"/>
          <w:lang w:val="en-US"/>
        </w:rPr>
        <w:t>In a robust aluminum housing.</w:t>
      </w:r>
    </w:p>
    <w:p w14:paraId="1F153653" w14:textId="7A1F8A11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bCs/>
          <w:sz w:val="20"/>
          <w:szCs w:val="20"/>
          <w:lang w:val="en-US"/>
        </w:rPr>
        <w:t>MARS Type 42 Sym and Opal:</w:t>
      </w:r>
      <w:r w:rsidRPr="001866ED">
        <w:rPr>
          <w:rFonts w:ascii="Arial" w:hAnsi="Arial" w:cs="Arial"/>
          <w:sz w:val="20"/>
          <w:szCs w:val="20"/>
          <w:lang w:val="en-US"/>
        </w:rPr>
        <w:t xml:space="preserve"> 42 mm x 42 mm (H x W)</w:t>
      </w:r>
      <w:r w:rsidRPr="001866ED">
        <w:rPr>
          <w:rFonts w:ascii="Arial" w:hAnsi="Arial" w:cs="Arial"/>
          <w:sz w:val="20"/>
          <w:szCs w:val="20"/>
          <w:lang w:val="en-US"/>
        </w:rPr>
        <w:br/>
      </w:r>
      <w:r w:rsidRPr="001866ED">
        <w:rPr>
          <w:rFonts w:ascii="Arial" w:hAnsi="Arial" w:cs="Arial"/>
          <w:bCs/>
          <w:sz w:val="20"/>
          <w:szCs w:val="20"/>
          <w:lang w:val="en-US"/>
        </w:rPr>
        <w:t xml:space="preserve">MARS Type 42 </w:t>
      </w:r>
      <w:proofErr w:type="spellStart"/>
      <w:r w:rsidRPr="001866ED">
        <w:rPr>
          <w:rFonts w:ascii="Arial" w:hAnsi="Arial" w:cs="Arial"/>
          <w:bCs/>
          <w:sz w:val="20"/>
          <w:szCs w:val="20"/>
          <w:lang w:val="en-US"/>
        </w:rPr>
        <w:t>Asym</w:t>
      </w:r>
      <w:proofErr w:type="spellEnd"/>
      <w:r w:rsidRPr="001866ED">
        <w:rPr>
          <w:rFonts w:ascii="Arial" w:hAnsi="Arial" w:cs="Arial"/>
          <w:bCs/>
          <w:sz w:val="20"/>
          <w:szCs w:val="20"/>
          <w:lang w:val="en-US"/>
        </w:rPr>
        <w:t>:</w:t>
      </w:r>
      <w:r w:rsidRPr="001866ED">
        <w:rPr>
          <w:rFonts w:ascii="Arial" w:hAnsi="Arial" w:cs="Arial"/>
          <w:sz w:val="20"/>
          <w:szCs w:val="20"/>
          <w:lang w:val="en-US"/>
        </w:rPr>
        <w:t xml:space="preserve"> 47.4 mm x 42 mm (H x W)</w:t>
      </w:r>
      <w:r w:rsidRPr="001866ED">
        <w:rPr>
          <w:rFonts w:ascii="Arial" w:hAnsi="Arial" w:cs="Arial"/>
          <w:sz w:val="20"/>
          <w:szCs w:val="20"/>
          <w:lang w:val="en-US"/>
        </w:rPr>
        <w:br/>
      </w:r>
      <w:r w:rsidRPr="001866ED">
        <w:rPr>
          <w:rFonts w:ascii="Arial" w:hAnsi="Arial" w:cs="Arial"/>
          <w:bCs/>
          <w:sz w:val="20"/>
          <w:szCs w:val="20"/>
          <w:lang w:val="en-US"/>
        </w:rPr>
        <w:t>MARS Type 62 Sym and Opal:</w:t>
      </w:r>
      <w:r w:rsidRPr="001866ED">
        <w:rPr>
          <w:rFonts w:ascii="Arial" w:hAnsi="Arial" w:cs="Arial"/>
          <w:sz w:val="20"/>
          <w:szCs w:val="20"/>
          <w:lang w:val="en-US"/>
        </w:rPr>
        <w:t xml:space="preserve"> 62 mm x 42 mm (H x W)</w:t>
      </w:r>
      <w:r w:rsidRPr="001866ED">
        <w:rPr>
          <w:rFonts w:ascii="Arial" w:hAnsi="Arial" w:cs="Arial"/>
          <w:sz w:val="20"/>
          <w:szCs w:val="20"/>
          <w:lang w:val="en-US"/>
        </w:rPr>
        <w:br/>
      </w:r>
      <w:r w:rsidRPr="001866ED">
        <w:rPr>
          <w:rFonts w:ascii="Arial" w:hAnsi="Arial" w:cs="Arial"/>
          <w:bCs/>
          <w:sz w:val="20"/>
          <w:szCs w:val="20"/>
          <w:lang w:val="en-US"/>
        </w:rPr>
        <w:t xml:space="preserve">MARS Type 62 </w:t>
      </w:r>
      <w:proofErr w:type="spellStart"/>
      <w:r w:rsidRPr="001866ED">
        <w:rPr>
          <w:rFonts w:ascii="Arial" w:hAnsi="Arial" w:cs="Arial"/>
          <w:bCs/>
          <w:sz w:val="20"/>
          <w:szCs w:val="20"/>
          <w:lang w:val="en-US"/>
        </w:rPr>
        <w:t>Asym</w:t>
      </w:r>
      <w:proofErr w:type="spellEnd"/>
      <w:r w:rsidRPr="001866ED">
        <w:rPr>
          <w:rFonts w:ascii="Arial" w:hAnsi="Arial" w:cs="Arial"/>
          <w:bCs/>
          <w:sz w:val="20"/>
          <w:szCs w:val="20"/>
          <w:lang w:val="en-US"/>
        </w:rPr>
        <w:t>:</w:t>
      </w:r>
      <w:r w:rsidRPr="001866ED">
        <w:rPr>
          <w:rFonts w:ascii="Arial" w:hAnsi="Arial" w:cs="Arial"/>
          <w:sz w:val="20"/>
          <w:szCs w:val="20"/>
          <w:lang w:val="en-US"/>
        </w:rPr>
        <w:t xml:space="preserve"> 67.4 mm x 42 mm (H x W)</w:t>
      </w:r>
      <w:r w:rsidR="008B13A5">
        <w:rPr>
          <w:rFonts w:ascii="Arial" w:hAnsi="Arial" w:cs="Arial"/>
          <w:sz w:val="20"/>
          <w:szCs w:val="20"/>
          <w:lang w:val="en-US"/>
        </w:rPr>
        <w:br/>
      </w:r>
      <w:r w:rsidRPr="001866ED">
        <w:rPr>
          <w:rFonts w:ascii="Arial" w:hAnsi="Arial" w:cs="Arial"/>
          <w:sz w:val="20"/>
          <w:szCs w:val="20"/>
          <w:lang w:val="en-US"/>
        </w:rPr>
        <w:br/>
      </w:r>
      <w:r w:rsidRPr="001866ED">
        <w:rPr>
          <w:rFonts w:ascii="Arial" w:hAnsi="Arial" w:cs="Arial"/>
          <w:bCs/>
          <w:sz w:val="20"/>
          <w:szCs w:val="20"/>
          <w:lang w:val="en-US"/>
        </w:rPr>
        <w:t>MARS Type 24 Sym and Opal (recessed with frame):</w:t>
      </w:r>
      <w:r w:rsidRPr="001866ED">
        <w:rPr>
          <w:rFonts w:ascii="Arial" w:hAnsi="Arial" w:cs="Arial"/>
          <w:sz w:val="20"/>
          <w:szCs w:val="20"/>
          <w:lang w:val="en-US"/>
        </w:rPr>
        <w:t xml:space="preserve"> 24 mm x 41.8 mm (H x W)</w:t>
      </w:r>
      <w:r w:rsidRPr="001866ED">
        <w:rPr>
          <w:rFonts w:ascii="Arial" w:hAnsi="Arial" w:cs="Arial"/>
          <w:sz w:val="20"/>
          <w:szCs w:val="20"/>
          <w:lang w:val="en-US"/>
        </w:rPr>
        <w:br/>
      </w:r>
      <w:r w:rsidRPr="001866ED">
        <w:rPr>
          <w:rFonts w:ascii="Arial" w:hAnsi="Arial" w:cs="Arial"/>
          <w:bCs/>
          <w:sz w:val="20"/>
          <w:szCs w:val="20"/>
          <w:lang w:val="en-US"/>
        </w:rPr>
        <w:t xml:space="preserve">MARS Type 24 </w:t>
      </w:r>
      <w:proofErr w:type="spellStart"/>
      <w:r w:rsidRPr="001866ED">
        <w:rPr>
          <w:rFonts w:ascii="Arial" w:hAnsi="Arial" w:cs="Arial"/>
          <w:bCs/>
          <w:sz w:val="20"/>
          <w:szCs w:val="20"/>
          <w:lang w:val="en-US"/>
        </w:rPr>
        <w:t>Asym</w:t>
      </w:r>
      <w:proofErr w:type="spellEnd"/>
      <w:r w:rsidRPr="001866ED">
        <w:rPr>
          <w:rFonts w:ascii="Arial" w:hAnsi="Arial" w:cs="Arial"/>
          <w:bCs/>
          <w:sz w:val="20"/>
          <w:szCs w:val="20"/>
          <w:lang w:val="en-US"/>
        </w:rPr>
        <w:t xml:space="preserve"> (recessed with frame):</w:t>
      </w:r>
      <w:r w:rsidRPr="001866ED">
        <w:rPr>
          <w:rFonts w:ascii="Arial" w:hAnsi="Arial" w:cs="Arial"/>
          <w:sz w:val="20"/>
          <w:szCs w:val="20"/>
          <w:lang w:val="en-US"/>
        </w:rPr>
        <w:t xml:space="preserve"> 29.2 mm x 41.5 mm (H x W)</w:t>
      </w:r>
      <w:r w:rsidRPr="001866ED">
        <w:rPr>
          <w:rFonts w:ascii="Arial" w:hAnsi="Arial" w:cs="Arial"/>
          <w:sz w:val="20"/>
          <w:szCs w:val="20"/>
          <w:lang w:val="en-US"/>
        </w:rPr>
        <w:br/>
      </w:r>
      <w:r w:rsidRPr="001866ED">
        <w:rPr>
          <w:rFonts w:ascii="Arial" w:hAnsi="Arial" w:cs="Arial"/>
          <w:bCs/>
          <w:sz w:val="20"/>
          <w:szCs w:val="20"/>
          <w:lang w:val="en-US"/>
        </w:rPr>
        <w:t>MARS Type 62 Sym and Opal (recessed with frame):</w:t>
      </w:r>
      <w:r w:rsidRPr="001866ED">
        <w:rPr>
          <w:rFonts w:ascii="Arial" w:hAnsi="Arial" w:cs="Arial"/>
          <w:sz w:val="20"/>
          <w:szCs w:val="20"/>
          <w:lang w:val="en-US"/>
        </w:rPr>
        <w:t xml:space="preserve"> 62 mm x 58 mm (H x W)</w:t>
      </w:r>
    </w:p>
    <w:p w14:paraId="0BD1D0D8" w14:textId="77777777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>Housing made of extruded and anodized aluminum with screw-fastened aluminum end caps, available in white, silver, or black. Supplied with a 2 m open cable.</w:t>
      </w:r>
    </w:p>
    <w:p w14:paraId="0B4594E9" w14:textId="77777777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>Optionally available with integrated driver (ON/OFF, DALI, DALI for emergency lighting) and canopy with driver.</w:t>
      </w:r>
    </w:p>
    <w:p w14:paraId="076E6918" w14:textId="77777777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>Nanometric lens optics enable precise Gaussian light distribution with beam angles of 15°, 25°, 40°, and 65°, without color shift across the beam. Glare control optics are available in black or white, providing a UGR value as low as 7 (depending on the variant; see configuration table) for optimal visual comfort.</w:t>
      </w:r>
    </w:p>
    <w:p w14:paraId="31C264E8" w14:textId="77777777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 xml:space="preserve">Additionally, a </w:t>
      </w:r>
      <w:proofErr w:type="spellStart"/>
      <w:r w:rsidRPr="001866ED">
        <w:rPr>
          <w:rFonts w:ascii="Arial" w:hAnsi="Arial" w:cs="Arial"/>
          <w:sz w:val="20"/>
          <w:szCs w:val="20"/>
          <w:lang w:val="en-US"/>
        </w:rPr>
        <w:t>wallwash</w:t>
      </w:r>
      <w:proofErr w:type="spellEnd"/>
      <w:r w:rsidRPr="001866ED">
        <w:rPr>
          <w:rFonts w:ascii="Arial" w:hAnsi="Arial" w:cs="Arial"/>
          <w:sz w:val="20"/>
          <w:szCs w:val="20"/>
          <w:lang w:val="en-US"/>
        </w:rPr>
        <w:t xml:space="preserve"> optic with exceptional uniformity and optimal glare control is available (nano optics only available in combination with static white and dynamic white).</w:t>
      </w:r>
    </w:p>
    <w:p w14:paraId="3E438110" w14:textId="5EE1722B" w:rsidR="001866ED" w:rsidRPr="008B13A5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>An opal PMMA cover provides dot-free and homogeneous light</w:t>
      </w:r>
      <w:r w:rsidR="00634CC8">
        <w:rPr>
          <w:rFonts w:ascii="Arial" w:hAnsi="Arial" w:cs="Arial"/>
          <w:sz w:val="20"/>
          <w:szCs w:val="20"/>
          <w:lang w:val="en-US"/>
        </w:rPr>
        <w:t>.</w:t>
      </w:r>
    </w:p>
    <w:p w14:paraId="3EBB2053" w14:textId="1135F6D3" w:rsidR="001866ED" w:rsidRPr="008B13A5" w:rsidRDefault="001866ED" w:rsidP="001866ED">
      <w:pPr>
        <w:rPr>
          <w:rFonts w:ascii="Arial" w:hAnsi="Arial" w:cs="Arial"/>
          <w:b/>
          <w:bCs/>
        </w:rPr>
      </w:pPr>
      <w:proofErr w:type="spellStart"/>
      <w:r w:rsidRPr="008B13A5">
        <w:rPr>
          <w:rFonts w:ascii="Arial" w:hAnsi="Arial" w:cs="Arial"/>
          <w:b/>
          <w:bCs/>
        </w:rPr>
        <w:t>Mounting</w:t>
      </w:r>
      <w:proofErr w:type="spellEnd"/>
      <w:r w:rsidRPr="008B13A5">
        <w:rPr>
          <w:rFonts w:ascii="Arial" w:hAnsi="Arial" w:cs="Arial"/>
          <w:b/>
          <w:bCs/>
        </w:rPr>
        <w:t xml:space="preserve"> </w:t>
      </w:r>
      <w:proofErr w:type="spellStart"/>
      <w:r w:rsidRPr="008B13A5">
        <w:rPr>
          <w:rFonts w:ascii="Arial" w:hAnsi="Arial" w:cs="Arial"/>
          <w:b/>
          <w:bCs/>
        </w:rPr>
        <w:t>accessory</w:t>
      </w:r>
      <w:proofErr w:type="spellEnd"/>
    </w:p>
    <w:p w14:paraId="2BD3DE01" w14:textId="77777777" w:rsidR="001866ED" w:rsidRPr="001866ED" w:rsidRDefault="001866ED" w:rsidP="008B13A5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>Surface mounting by screwing the mounting profile into place.</w:t>
      </w:r>
    </w:p>
    <w:p w14:paraId="79F89BA2" w14:textId="77777777" w:rsidR="001866ED" w:rsidRPr="001866ED" w:rsidRDefault="001866ED" w:rsidP="008B13A5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>Recessed installation with frame and mounting springs for easy installation into drywall ceilings. Mounting springs are included. Available with or without integrated driver.</w:t>
      </w:r>
    </w:p>
    <w:p w14:paraId="51779CCC" w14:textId="77777777" w:rsidR="001866ED" w:rsidRPr="001866ED" w:rsidRDefault="001866ED" w:rsidP="008B13A5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1866ED">
        <w:rPr>
          <w:rFonts w:ascii="Arial" w:hAnsi="Arial" w:cs="Arial"/>
          <w:sz w:val="20"/>
          <w:szCs w:val="20"/>
          <w:lang w:val="en-US"/>
        </w:rPr>
        <w:t xml:space="preserve">Suspension mounting with a 2 m suspension cable for direct ceiling installation. </w:t>
      </w:r>
      <w:proofErr w:type="spellStart"/>
      <w:r w:rsidRPr="001866ED">
        <w:rPr>
          <w:rFonts w:ascii="Arial" w:hAnsi="Arial" w:cs="Arial"/>
          <w:sz w:val="20"/>
          <w:szCs w:val="20"/>
        </w:rPr>
        <w:t>Mounting</w:t>
      </w:r>
      <w:proofErr w:type="spellEnd"/>
      <w:r w:rsidRPr="001866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866ED">
        <w:rPr>
          <w:rFonts w:ascii="Arial" w:hAnsi="Arial" w:cs="Arial"/>
          <w:sz w:val="20"/>
          <w:szCs w:val="20"/>
        </w:rPr>
        <w:t>accessories</w:t>
      </w:r>
      <w:proofErr w:type="spellEnd"/>
      <w:r w:rsidRPr="001866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866ED">
        <w:rPr>
          <w:rFonts w:ascii="Arial" w:hAnsi="Arial" w:cs="Arial"/>
          <w:sz w:val="20"/>
          <w:szCs w:val="20"/>
        </w:rPr>
        <w:t>are</w:t>
      </w:r>
      <w:proofErr w:type="spellEnd"/>
      <w:r w:rsidRPr="001866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866ED">
        <w:rPr>
          <w:rFonts w:ascii="Arial" w:hAnsi="Arial" w:cs="Arial"/>
          <w:sz w:val="20"/>
          <w:szCs w:val="20"/>
        </w:rPr>
        <w:t>included</w:t>
      </w:r>
      <w:proofErr w:type="spellEnd"/>
      <w:r w:rsidRPr="001866ED">
        <w:rPr>
          <w:rFonts w:ascii="Arial" w:hAnsi="Arial" w:cs="Arial"/>
          <w:sz w:val="20"/>
          <w:szCs w:val="20"/>
        </w:rPr>
        <w:t>.</w:t>
      </w:r>
    </w:p>
    <w:p w14:paraId="15B7CDE6" w14:textId="67AEC488" w:rsidR="001866ED" w:rsidRPr="0084073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>All mounting options are available in white, silver, and black.</w:t>
      </w:r>
      <w:r w:rsidR="0084073D">
        <w:rPr>
          <w:rFonts w:ascii="Arial" w:hAnsi="Arial" w:cs="Arial"/>
          <w:sz w:val="20"/>
          <w:szCs w:val="20"/>
          <w:lang w:val="en-US"/>
        </w:rPr>
        <w:br/>
      </w:r>
    </w:p>
    <w:p w14:paraId="4762B603" w14:textId="6FEF98D6" w:rsidR="001866ED" w:rsidRPr="001866ED" w:rsidRDefault="001866ED" w:rsidP="001866ED">
      <w:pPr>
        <w:rPr>
          <w:rFonts w:ascii="Arial" w:hAnsi="Arial" w:cs="Arial"/>
          <w:b/>
          <w:bCs/>
          <w:lang w:val="en-US"/>
        </w:rPr>
      </w:pPr>
      <w:r w:rsidRPr="001866ED">
        <w:rPr>
          <w:rFonts w:ascii="Arial" w:hAnsi="Arial" w:cs="Arial"/>
          <w:b/>
          <w:bCs/>
          <w:lang w:val="en-US"/>
        </w:rPr>
        <w:t>Light engine</w:t>
      </w:r>
    </w:p>
    <w:p w14:paraId="6AFF976A" w14:textId="77777777" w:rsidR="00C003F0" w:rsidRPr="00C003F0" w:rsidRDefault="00C003F0" w:rsidP="00C003F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C003F0">
        <w:rPr>
          <w:rFonts w:ascii="Arial" w:hAnsi="Arial" w:cs="Arial"/>
          <w:kern w:val="0"/>
          <w:sz w:val="20"/>
          <w:szCs w:val="20"/>
          <w:lang w:val="en-US"/>
        </w:rPr>
        <w:t xml:space="preserve">24V Light source assembled using state of the art automated Reel-to-Reel (R2R) production process supporting LED Linear™ </w:t>
      </w:r>
      <w:proofErr w:type="spellStart"/>
      <w:r w:rsidRPr="00C003F0">
        <w:rPr>
          <w:rFonts w:ascii="Arial" w:hAnsi="Arial" w:cs="Arial"/>
          <w:kern w:val="0"/>
          <w:sz w:val="20"/>
          <w:szCs w:val="20"/>
          <w:lang w:val="en-US"/>
        </w:rPr>
        <w:t>Tj</w:t>
      </w:r>
      <w:proofErr w:type="spellEnd"/>
      <w:r w:rsidRPr="00C003F0">
        <w:rPr>
          <w:rFonts w:ascii="Arial" w:hAnsi="Arial" w:cs="Arial"/>
          <w:kern w:val="0"/>
          <w:sz w:val="20"/>
          <w:szCs w:val="20"/>
          <w:lang w:val="en-US"/>
        </w:rPr>
        <w:t xml:space="preserve"> Away® thin flexible circuit board technology. </w:t>
      </w:r>
    </w:p>
    <w:p w14:paraId="215C84EB" w14:textId="565E98B8" w:rsidR="001866ED" w:rsidRPr="001866ED" w:rsidRDefault="00C003F0" w:rsidP="001866ED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1866ED" w:rsidRPr="001866ED">
        <w:rPr>
          <w:rFonts w:ascii="Arial" w:hAnsi="Arial" w:cs="Arial"/>
          <w:sz w:val="20"/>
          <w:szCs w:val="20"/>
          <w:lang w:val="en-US"/>
        </w:rPr>
        <w:t>In combination with CSP LEDs (chip-scale package), a thermal resistance of 5.33 K/W is achieved for static and</w:t>
      </w:r>
      <w:r w:rsidR="009C4667">
        <w:rPr>
          <w:rFonts w:ascii="Arial" w:hAnsi="Arial" w:cs="Arial"/>
          <w:sz w:val="20"/>
          <w:szCs w:val="20"/>
          <w:lang w:val="en-US"/>
        </w:rPr>
        <w:t xml:space="preserve"> tunable</w:t>
      </w:r>
      <w:r w:rsidR="001866ED" w:rsidRPr="001866ED">
        <w:rPr>
          <w:rFonts w:ascii="Arial" w:hAnsi="Arial" w:cs="Arial"/>
          <w:sz w:val="20"/>
          <w:szCs w:val="20"/>
          <w:lang w:val="en-US"/>
        </w:rPr>
        <w:t xml:space="preserve"> white, enabling optimal heat dissipation (junction-to-profile) and guaranteeing an outstanding lifetime of &gt;102,000 hours (L80/B10). High-quality CSP LEDs with 3-step </w:t>
      </w:r>
      <w:proofErr w:type="spellStart"/>
      <w:r w:rsidR="001866ED" w:rsidRPr="001866ED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="001866ED" w:rsidRPr="001866ED">
        <w:rPr>
          <w:rFonts w:ascii="Arial" w:hAnsi="Arial" w:cs="Arial"/>
          <w:sz w:val="20"/>
          <w:szCs w:val="20"/>
          <w:lang w:val="en-US"/>
        </w:rPr>
        <w:t xml:space="preserve"> binning (SDCM3), centered on the target CCT (one bin only), with extended photometric code </w:t>
      </w:r>
      <w:proofErr w:type="spellStart"/>
      <w:r w:rsidR="001866ED" w:rsidRPr="001866ED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="001866ED" w:rsidRPr="001866ED">
        <w:rPr>
          <w:rFonts w:ascii="Arial" w:hAnsi="Arial" w:cs="Arial"/>
          <w:sz w:val="20"/>
          <w:szCs w:val="20"/>
          <w:lang w:val="en-US"/>
        </w:rPr>
        <w:t>/339, ensure exceptional color consistency over the entire rated lifetime.</w:t>
      </w:r>
    </w:p>
    <w:p w14:paraId="7563E06B" w14:textId="57880A2F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 xml:space="preserve">Premium color rendering with CRI up to 95 (R9 = 88) and TM-30-15 values up to Rf = 91 / </w:t>
      </w:r>
      <w:proofErr w:type="spellStart"/>
      <w:r w:rsidRPr="001866ED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1866ED">
        <w:rPr>
          <w:rFonts w:ascii="Arial" w:hAnsi="Arial" w:cs="Arial"/>
          <w:sz w:val="20"/>
          <w:szCs w:val="20"/>
          <w:lang w:val="en-US"/>
        </w:rPr>
        <w:t xml:space="preserve"> = 101 for static white, and CRI up to 88 (R9 = 32) with TM-30-15 values up to Rf = 88 / </w:t>
      </w:r>
      <w:proofErr w:type="spellStart"/>
      <w:r w:rsidRPr="001866ED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1866ED">
        <w:rPr>
          <w:rFonts w:ascii="Arial" w:hAnsi="Arial" w:cs="Arial"/>
          <w:sz w:val="20"/>
          <w:szCs w:val="20"/>
          <w:lang w:val="en-US"/>
        </w:rPr>
        <w:t xml:space="preserve"> = 99 for </w:t>
      </w:r>
      <w:r w:rsidR="009C4667">
        <w:rPr>
          <w:rFonts w:ascii="Arial" w:hAnsi="Arial" w:cs="Arial"/>
          <w:sz w:val="20"/>
          <w:szCs w:val="20"/>
          <w:lang w:val="en-US"/>
        </w:rPr>
        <w:t>tunable</w:t>
      </w:r>
      <w:r w:rsidRPr="001866ED">
        <w:rPr>
          <w:rFonts w:ascii="Arial" w:hAnsi="Arial" w:cs="Arial"/>
          <w:sz w:val="20"/>
          <w:szCs w:val="20"/>
          <w:lang w:val="en-US"/>
        </w:rPr>
        <w:t xml:space="preserve"> white, ensures excellent light quality.</w:t>
      </w:r>
    </w:p>
    <w:p w14:paraId="13A559CB" w14:textId="77777777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>In combination with ceramic LED packages (RGB) and CSP LEDs (white), RGBW achieves optimal heat dissipation (junction-to-profile), ensuring a lifetime of 60,000 hours (L80/B10 for RGB) and &gt;60,000 hours (L80/B10 for white).</w:t>
      </w:r>
    </w:p>
    <w:p w14:paraId="230790C0" w14:textId="77777777" w:rsidR="00565F70" w:rsidRPr="00565F70" w:rsidRDefault="00565F70" w:rsidP="00565F7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565F70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operated by dedicated integrated circuits (ICs) on each step. </w:t>
      </w:r>
    </w:p>
    <w:p w14:paraId="455A91F8" w14:textId="77777777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lastRenderedPageBreak/>
        <w:t>Fully PWM-dimmable for frequencies &gt; 0 Hz up to 2 kHz (flicker-free above 1.2 kHz according to IEEE P1789 standard).</w:t>
      </w:r>
    </w:p>
    <w:p w14:paraId="66201AA7" w14:textId="37AE5A21" w:rsidR="009D2C62" w:rsidRPr="009D2C62" w:rsidRDefault="001866ED" w:rsidP="009D2C6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1866ED">
        <w:rPr>
          <w:rFonts w:ascii="Arial" w:hAnsi="Arial" w:cs="Arial"/>
          <w:sz w:val="20"/>
          <w:szCs w:val="20"/>
          <w:lang w:val="en-US"/>
        </w:rPr>
        <w:t xml:space="preserve">Luminaire and light </w:t>
      </w:r>
      <w:r w:rsidR="009D2C62">
        <w:rPr>
          <w:rFonts w:ascii="Arial" w:hAnsi="Arial" w:cs="Arial"/>
          <w:sz w:val="20"/>
          <w:szCs w:val="20"/>
          <w:lang w:val="en-US"/>
        </w:rPr>
        <w:t xml:space="preserve">engine </w:t>
      </w:r>
      <w:r w:rsidR="009D2C62">
        <w:rPr>
          <w:rFonts w:ascii="Arial" w:hAnsi="Arial" w:cs="Arial"/>
          <w:kern w:val="0"/>
          <w:sz w:val="20"/>
          <w:szCs w:val="20"/>
          <w:lang w:val="en-US"/>
        </w:rPr>
        <w:t>e</w:t>
      </w:r>
      <w:r w:rsidR="009D2C62" w:rsidRPr="009D2C62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</w:p>
    <w:p w14:paraId="3E9EA17F" w14:textId="78AB63AA" w:rsidR="001866ED" w:rsidRPr="001866ED" w:rsidRDefault="001866ED" w:rsidP="001866ED">
      <w:pPr>
        <w:rPr>
          <w:rFonts w:ascii="Arial" w:hAnsi="Arial" w:cs="Arial"/>
          <w:sz w:val="20"/>
          <w:szCs w:val="20"/>
          <w:lang w:val="en-US"/>
        </w:rPr>
      </w:pPr>
    </w:p>
    <w:p w14:paraId="70256414" w14:textId="77777777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b/>
          <w:bCs/>
          <w:kern w:val="0"/>
          <w:lang w:val="en-US"/>
        </w:rPr>
        <w:t>Reports and certifications</w:t>
      </w:r>
    </w:p>
    <w:p w14:paraId="657D3ABD" w14:textId="77777777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10435F05" w14:textId="77777777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03A10E0C" w14:textId="77777777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54A4A3EC" w14:textId="77777777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75D8014E" w14:textId="77777777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7AB6F8DB" w14:textId="77777777" w:rsidR="0068764A" w:rsidRPr="004B4D36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5875DC93" w14:textId="77777777" w:rsidR="0068764A" w:rsidRPr="004B4D36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>CSA C22.2#250.0:2021 Ed.5+U1;U2</w:t>
      </w:r>
    </w:p>
    <w:p w14:paraId="7B8D6517" w14:textId="18BB1CFC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 xml:space="preserve">UV resistance </w:t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7A6C0E33" w14:textId="77777777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1E69BBA2" w14:textId="77777777" w:rsidR="0068764A" w:rsidRPr="0068764A" w:rsidRDefault="0068764A" w:rsidP="0068764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>TM30, TM21, TM82:</w:t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  <w:t>Reports available on request</w:t>
      </w:r>
    </w:p>
    <w:p w14:paraId="76098CA6" w14:textId="3C58FC09" w:rsidR="00BC5649" w:rsidRPr="00CA3D1A" w:rsidRDefault="0068764A" w:rsidP="00CA3D1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68764A">
        <w:rPr>
          <w:rFonts w:ascii="Arial" w:hAnsi="Arial" w:cs="Arial"/>
          <w:kern w:val="0"/>
          <w:sz w:val="20"/>
          <w:szCs w:val="20"/>
          <w:lang w:val="en-US"/>
        </w:rPr>
        <w:t>LM79, LM80:</w:t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68764A">
        <w:rPr>
          <w:rFonts w:ascii="Arial" w:hAnsi="Arial" w:cs="Arial"/>
          <w:kern w:val="0"/>
          <w:sz w:val="20"/>
          <w:szCs w:val="20"/>
          <w:lang w:val="en-US"/>
        </w:rPr>
        <w:tab/>
        <w:t>Reports available on request</w:t>
      </w:r>
    </w:p>
    <w:sectPr w:rsidR="00BC5649" w:rsidRPr="00CA3D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742"/>
    <w:multiLevelType w:val="multilevel"/>
    <w:tmpl w:val="F4F2A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83432"/>
    <w:multiLevelType w:val="hybridMultilevel"/>
    <w:tmpl w:val="53EE617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C35A7"/>
    <w:multiLevelType w:val="multilevel"/>
    <w:tmpl w:val="AF6675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2491787">
    <w:abstractNumId w:val="1"/>
  </w:num>
  <w:num w:numId="2" w16cid:durableId="1089690279">
    <w:abstractNumId w:val="0"/>
  </w:num>
  <w:num w:numId="3" w16cid:durableId="213737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0EE"/>
    <w:rsid w:val="00050D96"/>
    <w:rsid w:val="0009033D"/>
    <w:rsid w:val="001126F5"/>
    <w:rsid w:val="0015213E"/>
    <w:rsid w:val="001866ED"/>
    <w:rsid w:val="00227C55"/>
    <w:rsid w:val="002C1DBD"/>
    <w:rsid w:val="002F2BCA"/>
    <w:rsid w:val="002F60EE"/>
    <w:rsid w:val="003A7D6A"/>
    <w:rsid w:val="004728DE"/>
    <w:rsid w:val="00485B7E"/>
    <w:rsid w:val="004C53F8"/>
    <w:rsid w:val="00565F70"/>
    <w:rsid w:val="005F6576"/>
    <w:rsid w:val="00634CC8"/>
    <w:rsid w:val="00666C92"/>
    <w:rsid w:val="0068764A"/>
    <w:rsid w:val="006C5A7B"/>
    <w:rsid w:val="00742367"/>
    <w:rsid w:val="00761009"/>
    <w:rsid w:val="0077666F"/>
    <w:rsid w:val="007A28FC"/>
    <w:rsid w:val="0084073D"/>
    <w:rsid w:val="008B13A5"/>
    <w:rsid w:val="008B1517"/>
    <w:rsid w:val="008B4E47"/>
    <w:rsid w:val="008F147C"/>
    <w:rsid w:val="00956A40"/>
    <w:rsid w:val="00980369"/>
    <w:rsid w:val="009C4667"/>
    <w:rsid w:val="009D1F68"/>
    <w:rsid w:val="009D2C62"/>
    <w:rsid w:val="009E5CC3"/>
    <w:rsid w:val="00A4797C"/>
    <w:rsid w:val="00A56BD3"/>
    <w:rsid w:val="00A735E0"/>
    <w:rsid w:val="00A933B1"/>
    <w:rsid w:val="00AA1A87"/>
    <w:rsid w:val="00B7053C"/>
    <w:rsid w:val="00BC3B96"/>
    <w:rsid w:val="00BC5649"/>
    <w:rsid w:val="00C003F0"/>
    <w:rsid w:val="00C53EF3"/>
    <w:rsid w:val="00CA3D1A"/>
    <w:rsid w:val="00D24D43"/>
    <w:rsid w:val="00D779EC"/>
    <w:rsid w:val="00E37592"/>
    <w:rsid w:val="00EF6425"/>
    <w:rsid w:val="04C3FCAE"/>
    <w:rsid w:val="21AF9CB7"/>
    <w:rsid w:val="3DAD2A6B"/>
    <w:rsid w:val="4128A73F"/>
    <w:rsid w:val="4BEDEED4"/>
    <w:rsid w:val="536AA3BD"/>
    <w:rsid w:val="783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31D7"/>
  <w15:chartTrackingRefBased/>
  <w15:docId w15:val="{B6FFEE47-7042-46B6-9003-DF13AE739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F60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F60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F60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F60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F60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F60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F60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F60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F60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F60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F60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F60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F60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F60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F60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F60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F60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F60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F60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F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F60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F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F60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F60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F60E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F60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F60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F60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F60EE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503144B9-8CC5-4F5E-B7A0-55B88192F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C7E38-21B5-44C6-A69A-B4FDB509BBCA}"/>
</file>

<file path=customXml/itemProps3.xml><?xml version="1.0" encoding="utf-8"?>
<ds:datastoreItem xmlns:ds="http://schemas.openxmlformats.org/officeDocument/2006/customXml" ds:itemID="{40F6CEEE-D2B1-4614-8BE6-9DE1337E57A1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3320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41</cp:revision>
  <dcterms:created xsi:type="dcterms:W3CDTF">2026-04-22T09:12:00Z</dcterms:created>
  <dcterms:modified xsi:type="dcterms:W3CDTF">2026-06-15T11:12:00Z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